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4A68" w14:textId="30A76159" w:rsidR="000A2B3B" w:rsidRPr="002823EB" w:rsidRDefault="00666849" w:rsidP="00AE1373">
      <w:pPr>
        <w:rPr>
          <w:b/>
          <w:bCs/>
          <w:sz w:val="28"/>
          <w:szCs w:val="28"/>
        </w:rPr>
      </w:pPr>
      <w:r>
        <w:br/>
      </w:r>
    </w:p>
    <w:p w14:paraId="477BAC65" w14:textId="47A9E78C" w:rsidR="000A2B3B" w:rsidRPr="002823EB" w:rsidRDefault="000A2B3B" w:rsidP="000A2B3B">
      <w:pPr>
        <w:pStyle w:val="Bezmezer"/>
        <w:jc w:val="center"/>
        <w:rPr>
          <w:b/>
          <w:bCs/>
          <w:sz w:val="28"/>
          <w:szCs w:val="28"/>
        </w:rPr>
      </w:pPr>
      <w:r w:rsidRPr="002823EB">
        <w:rPr>
          <w:b/>
          <w:bCs/>
          <w:sz w:val="28"/>
          <w:szCs w:val="28"/>
        </w:rPr>
        <w:t>Více peněz, delší pobyty: Češi si v létě 2025 dopřejí luxusnější dovolenou</w:t>
      </w:r>
      <w:r w:rsidR="0034122F">
        <w:rPr>
          <w:b/>
          <w:bCs/>
          <w:sz w:val="28"/>
          <w:szCs w:val="28"/>
        </w:rPr>
        <w:t>,</w:t>
      </w:r>
      <w:r w:rsidR="00B93517" w:rsidRPr="002823EB">
        <w:rPr>
          <w:b/>
          <w:bCs/>
          <w:sz w:val="28"/>
          <w:szCs w:val="28"/>
        </w:rPr>
        <w:t xml:space="preserve"> </w:t>
      </w:r>
      <w:r w:rsidR="00AE1373">
        <w:rPr>
          <w:b/>
          <w:bCs/>
          <w:sz w:val="28"/>
          <w:szCs w:val="28"/>
        </w:rPr>
        <w:br/>
      </w:r>
      <w:r w:rsidR="00B93517" w:rsidRPr="002823EB">
        <w:rPr>
          <w:b/>
          <w:bCs/>
          <w:sz w:val="28"/>
          <w:szCs w:val="28"/>
        </w:rPr>
        <w:t xml:space="preserve">ukazuje průzkum </w:t>
      </w:r>
      <w:proofErr w:type="spellStart"/>
      <w:r w:rsidR="00B93517" w:rsidRPr="002823EB">
        <w:rPr>
          <w:b/>
          <w:bCs/>
          <w:sz w:val="28"/>
          <w:szCs w:val="28"/>
        </w:rPr>
        <w:t>Home</w:t>
      </w:r>
      <w:proofErr w:type="spellEnd"/>
      <w:r w:rsidR="00B93517" w:rsidRPr="002823EB">
        <w:rPr>
          <w:b/>
          <w:bCs/>
          <w:sz w:val="28"/>
          <w:szCs w:val="28"/>
        </w:rPr>
        <w:t xml:space="preserve"> </w:t>
      </w:r>
      <w:proofErr w:type="spellStart"/>
      <w:r w:rsidR="00B93517" w:rsidRPr="002823EB">
        <w:rPr>
          <w:b/>
          <w:bCs/>
          <w:sz w:val="28"/>
          <w:szCs w:val="28"/>
        </w:rPr>
        <w:t>Creditu</w:t>
      </w:r>
      <w:proofErr w:type="spellEnd"/>
    </w:p>
    <w:p w14:paraId="51813DEC" w14:textId="77777777" w:rsidR="000A2B3B" w:rsidRDefault="000A2B3B" w:rsidP="002823EB">
      <w:pPr>
        <w:pStyle w:val="Bezmezer"/>
        <w:rPr>
          <w:b/>
          <w:bCs/>
          <w:sz w:val="26"/>
          <w:szCs w:val="26"/>
        </w:rPr>
      </w:pPr>
    </w:p>
    <w:p w14:paraId="7D690A71" w14:textId="77777777" w:rsidR="000A2B3B" w:rsidRDefault="000A2B3B" w:rsidP="007C2400">
      <w:pPr>
        <w:pStyle w:val="Bezmezer"/>
        <w:jc w:val="both"/>
        <w:rPr>
          <w:b/>
          <w:bCs/>
        </w:rPr>
      </w:pPr>
    </w:p>
    <w:p w14:paraId="150D30BF" w14:textId="6B25E082" w:rsidR="003928C4" w:rsidRDefault="003928C4" w:rsidP="007C2400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Brno, </w:t>
      </w:r>
      <w:r w:rsidR="006E3DAB">
        <w:rPr>
          <w:b/>
          <w:bCs/>
        </w:rPr>
        <w:t>1</w:t>
      </w:r>
      <w:r w:rsidR="003B246D">
        <w:rPr>
          <w:b/>
          <w:bCs/>
        </w:rPr>
        <w:t>8</w:t>
      </w:r>
      <w:r w:rsidR="006E3DAB">
        <w:rPr>
          <w:b/>
          <w:bCs/>
        </w:rPr>
        <w:t>.6</w:t>
      </w:r>
      <w:r w:rsidRPr="006E3DAB">
        <w:rPr>
          <w:b/>
          <w:bCs/>
        </w:rPr>
        <w:t>. 2025</w:t>
      </w:r>
    </w:p>
    <w:p w14:paraId="7E9664B0" w14:textId="77777777" w:rsidR="00F625DA" w:rsidRDefault="00F625DA" w:rsidP="007C2400">
      <w:pPr>
        <w:pStyle w:val="Bezmezer"/>
        <w:jc w:val="both"/>
      </w:pPr>
    </w:p>
    <w:p w14:paraId="472430D7" w14:textId="6221EEED" w:rsidR="000A2B3B" w:rsidRPr="00B669F7" w:rsidRDefault="000A2B3B" w:rsidP="000A2B3B">
      <w:pPr>
        <w:pStyle w:val="Bezmezer"/>
        <w:jc w:val="both"/>
        <w:rPr>
          <w:b/>
          <w:bCs/>
        </w:rPr>
      </w:pPr>
      <w:r w:rsidRPr="00B669F7">
        <w:rPr>
          <w:b/>
          <w:bCs/>
        </w:rPr>
        <w:t>Aktuální průzkum</w:t>
      </w:r>
      <w:r w:rsidR="00BA5028">
        <w:rPr>
          <w:b/>
          <w:bCs/>
        </w:rPr>
        <w:t>*</w:t>
      </w:r>
      <w:r w:rsidR="00D4482A">
        <w:rPr>
          <w:b/>
          <w:bCs/>
        </w:rPr>
        <w:t xml:space="preserve"> </w:t>
      </w:r>
      <w:r w:rsidRPr="00B669F7">
        <w:rPr>
          <w:b/>
          <w:bCs/>
        </w:rPr>
        <w:t>společnosti Home Credit přináší zajímavý pohled na plánování letních dovolených českých domácností. Z dat vyplývá, že Češi jsou ochotni investovat do letního odpočinku více prostředků než v loňském roce a výrazně častěji plánují dovolenou v zahraničí.</w:t>
      </w:r>
      <w:r w:rsidR="00B669F7" w:rsidRPr="00B669F7">
        <w:rPr>
          <w:b/>
          <w:bCs/>
        </w:rPr>
        <w:t xml:space="preserve"> Téměř shodně s loňským rokem plánuje vyrazit na dovolenou celých 67</w:t>
      </w:r>
      <w:r w:rsidR="00B669F7">
        <w:rPr>
          <w:b/>
          <w:bCs/>
        </w:rPr>
        <w:t xml:space="preserve"> </w:t>
      </w:r>
      <w:r w:rsidR="00B669F7" w:rsidRPr="00B669F7">
        <w:rPr>
          <w:b/>
          <w:bCs/>
        </w:rPr>
        <w:t xml:space="preserve">%. </w:t>
      </w:r>
      <w:r w:rsidR="0034122F">
        <w:rPr>
          <w:b/>
          <w:bCs/>
        </w:rPr>
        <w:t>P</w:t>
      </w:r>
      <w:r w:rsidR="00B669F7" w:rsidRPr="00B669F7">
        <w:rPr>
          <w:b/>
          <w:bCs/>
        </w:rPr>
        <w:t xml:space="preserve">ouze 14 % dotázaných ví, že letos nikam nepojede, zatímco loni to bylo 21 %. Nerozhodnutých zůstává 18 % respondentů, což je o </w:t>
      </w:r>
      <w:r w:rsidR="005A1EE5" w:rsidRPr="00B669F7">
        <w:rPr>
          <w:b/>
          <w:bCs/>
        </w:rPr>
        <w:t>5</w:t>
      </w:r>
      <w:r w:rsidR="005A1EE5">
        <w:rPr>
          <w:b/>
          <w:bCs/>
        </w:rPr>
        <w:t>procentních</w:t>
      </w:r>
      <w:r w:rsidR="00B669F7" w:rsidRPr="00B669F7">
        <w:rPr>
          <w:b/>
          <w:bCs/>
        </w:rPr>
        <w:t xml:space="preserve"> bodů více než v roce 2024, kdy váhalo 13 % dotázaných.</w:t>
      </w:r>
      <w:r w:rsidR="00B669F7">
        <w:rPr>
          <w:b/>
          <w:bCs/>
        </w:rPr>
        <w:t xml:space="preserve"> Podle reprezentativního průzkumu pro Home Credit* se navíc 70 %</w:t>
      </w:r>
      <w:r w:rsidR="008A51D6">
        <w:rPr>
          <w:b/>
          <w:bCs/>
        </w:rPr>
        <w:t xml:space="preserve"> </w:t>
      </w:r>
      <w:r w:rsidR="00B669F7">
        <w:rPr>
          <w:b/>
          <w:bCs/>
        </w:rPr>
        <w:t xml:space="preserve">Čechů chystá do zahraničí. Pro srovnání, u Slováků je to </w:t>
      </w:r>
      <w:r w:rsidR="0034122F">
        <w:rPr>
          <w:b/>
          <w:bCs/>
        </w:rPr>
        <w:t xml:space="preserve">jen </w:t>
      </w:r>
      <w:r w:rsidR="00B669F7">
        <w:rPr>
          <w:b/>
          <w:bCs/>
        </w:rPr>
        <w:t>40</w:t>
      </w:r>
      <w:r w:rsidR="00C26E4A">
        <w:rPr>
          <w:b/>
          <w:bCs/>
        </w:rPr>
        <w:t xml:space="preserve"> </w:t>
      </w:r>
      <w:r w:rsidR="00B669F7">
        <w:rPr>
          <w:b/>
          <w:bCs/>
        </w:rPr>
        <w:t>%.</w:t>
      </w:r>
    </w:p>
    <w:p w14:paraId="5ACF8A00" w14:textId="77777777" w:rsidR="00B93517" w:rsidRDefault="00B93517" w:rsidP="000A2B3B">
      <w:pPr>
        <w:pStyle w:val="Bezmezer"/>
        <w:jc w:val="both"/>
      </w:pPr>
    </w:p>
    <w:p w14:paraId="5272920E" w14:textId="066B87E8" w:rsidR="000A2B3B" w:rsidRPr="00B93517" w:rsidRDefault="000A2B3B" w:rsidP="000A2B3B">
      <w:pPr>
        <w:pStyle w:val="Bezmezer"/>
        <w:jc w:val="both"/>
        <w:rPr>
          <w:b/>
          <w:bCs/>
        </w:rPr>
      </w:pPr>
      <w:r w:rsidRPr="00B93517">
        <w:rPr>
          <w:b/>
          <w:bCs/>
        </w:rPr>
        <w:t xml:space="preserve">Češi letos </w:t>
      </w:r>
      <w:r w:rsidR="00411908">
        <w:rPr>
          <w:b/>
          <w:bCs/>
        </w:rPr>
        <w:t>utratí</w:t>
      </w:r>
      <w:r w:rsidRPr="00B93517">
        <w:rPr>
          <w:b/>
          <w:bCs/>
        </w:rPr>
        <w:t xml:space="preserve"> více peněz </w:t>
      </w:r>
      <w:r w:rsidR="0034122F">
        <w:rPr>
          <w:b/>
          <w:bCs/>
        </w:rPr>
        <w:t xml:space="preserve">za </w:t>
      </w:r>
      <w:r w:rsidRPr="00B93517">
        <w:rPr>
          <w:b/>
          <w:bCs/>
        </w:rPr>
        <w:t>letní odpočinek</w:t>
      </w:r>
    </w:p>
    <w:p w14:paraId="1059F6C9" w14:textId="28EB484E" w:rsidR="000A2B3B" w:rsidRDefault="00C26E4A" w:rsidP="000A2B3B">
      <w:pPr>
        <w:pStyle w:val="Bezmezer"/>
        <w:jc w:val="both"/>
      </w:pPr>
      <w:r>
        <w:t xml:space="preserve">Letošní letní </w:t>
      </w:r>
      <w:r w:rsidR="0034122F">
        <w:t xml:space="preserve">dovolené </w:t>
      </w:r>
      <w:r>
        <w:t>se již rozjížd</w:t>
      </w:r>
      <w:r w:rsidR="0034122F">
        <w:t>ěj</w:t>
      </w:r>
      <w:r>
        <w:t>í a většině lidí přichází na mysl základní otázka: kolik to všechno bude stát? Jak ukázala data z nedávného průzkumu pro společnost Home Credit, větší část Čechů se domnívá, že bud</w:t>
      </w:r>
      <w:r w:rsidR="0034122F">
        <w:t>e</w:t>
      </w:r>
      <w:r>
        <w:t xml:space="preserve"> muset sáhnout do kapsy hlouběji než loni. „</w:t>
      </w:r>
      <w:r w:rsidRPr="008644A3">
        <w:rPr>
          <w:i/>
          <w:iCs/>
        </w:rPr>
        <w:t>Z realizovaného průzkumu vidíme, že</w:t>
      </w:r>
      <w:r w:rsidR="00411908" w:rsidRPr="008644A3">
        <w:rPr>
          <w:i/>
          <w:iCs/>
        </w:rPr>
        <w:t xml:space="preserve"> </w:t>
      </w:r>
      <w:r w:rsidRPr="008644A3">
        <w:rPr>
          <w:i/>
          <w:iCs/>
        </w:rPr>
        <w:t xml:space="preserve">21 % </w:t>
      </w:r>
      <w:r w:rsidR="00411908" w:rsidRPr="008644A3">
        <w:rPr>
          <w:i/>
          <w:iCs/>
        </w:rPr>
        <w:t>Če</w:t>
      </w:r>
      <w:r w:rsidRPr="008644A3">
        <w:rPr>
          <w:i/>
          <w:iCs/>
        </w:rPr>
        <w:t>chů</w:t>
      </w:r>
      <w:r w:rsidR="00411908" w:rsidRPr="008644A3">
        <w:rPr>
          <w:i/>
          <w:iCs/>
        </w:rPr>
        <w:t xml:space="preserve"> plánuj</w:t>
      </w:r>
      <w:r w:rsidRPr="008644A3">
        <w:rPr>
          <w:i/>
          <w:iCs/>
        </w:rPr>
        <w:t>e</w:t>
      </w:r>
      <w:r w:rsidR="00411908" w:rsidRPr="008644A3">
        <w:rPr>
          <w:i/>
          <w:iCs/>
        </w:rPr>
        <w:t xml:space="preserve"> utratit za letní dovolenou více než 50</w:t>
      </w:r>
      <w:r w:rsidR="008A51D6">
        <w:rPr>
          <w:i/>
          <w:iCs/>
        </w:rPr>
        <w:t> </w:t>
      </w:r>
      <w:r w:rsidR="00411908" w:rsidRPr="008644A3">
        <w:rPr>
          <w:i/>
          <w:iCs/>
        </w:rPr>
        <w:t>000 Kč, což představuje nárůst oproti loňským 17 %</w:t>
      </w:r>
      <w:r w:rsidR="0034122F">
        <w:rPr>
          <w:i/>
          <w:iCs/>
        </w:rPr>
        <w:t xml:space="preserve"> respondentů</w:t>
      </w:r>
      <w:r w:rsidR="00411908" w:rsidRPr="008644A3">
        <w:rPr>
          <w:i/>
          <w:iCs/>
        </w:rPr>
        <w:t>. Maximální útratu 30</w:t>
      </w:r>
      <w:r w:rsidR="00B669F7" w:rsidRPr="008644A3">
        <w:rPr>
          <w:i/>
          <w:iCs/>
        </w:rPr>
        <w:t> </w:t>
      </w:r>
      <w:r w:rsidR="00411908" w:rsidRPr="008644A3">
        <w:rPr>
          <w:i/>
          <w:iCs/>
        </w:rPr>
        <w:t>000</w:t>
      </w:r>
      <w:r w:rsidR="00B669F7" w:rsidRPr="008644A3">
        <w:rPr>
          <w:i/>
          <w:iCs/>
        </w:rPr>
        <w:t xml:space="preserve"> </w:t>
      </w:r>
      <w:r w:rsidR="00411908" w:rsidRPr="008644A3">
        <w:rPr>
          <w:i/>
          <w:iCs/>
        </w:rPr>
        <w:t>Kč plánuje</w:t>
      </w:r>
      <w:r w:rsidR="00BD1A2A">
        <w:rPr>
          <w:i/>
          <w:iCs/>
        </w:rPr>
        <w:t xml:space="preserve"> </w:t>
      </w:r>
      <w:r w:rsidR="00411908" w:rsidRPr="008644A3">
        <w:rPr>
          <w:i/>
          <w:iCs/>
        </w:rPr>
        <w:t>54</w:t>
      </w:r>
      <w:r w:rsidR="00B669F7" w:rsidRPr="008644A3">
        <w:rPr>
          <w:i/>
          <w:iCs/>
        </w:rPr>
        <w:t xml:space="preserve"> </w:t>
      </w:r>
      <w:r w:rsidR="00411908" w:rsidRPr="008644A3">
        <w:rPr>
          <w:i/>
          <w:iCs/>
        </w:rPr>
        <w:t xml:space="preserve">% dotázaných, </w:t>
      </w:r>
      <w:r w:rsidR="00B669F7" w:rsidRPr="008644A3">
        <w:rPr>
          <w:i/>
          <w:iCs/>
        </w:rPr>
        <w:t>přičemž v</w:t>
      </w:r>
      <w:r w:rsidR="000A2B3B" w:rsidRPr="008644A3">
        <w:rPr>
          <w:i/>
          <w:iCs/>
        </w:rPr>
        <w:t xml:space="preserve"> loňském roce </w:t>
      </w:r>
      <w:r w:rsidR="00411908" w:rsidRPr="008644A3">
        <w:rPr>
          <w:i/>
          <w:iCs/>
        </w:rPr>
        <w:t>to bylo</w:t>
      </w:r>
      <w:r w:rsidR="000A2B3B" w:rsidRPr="008644A3">
        <w:rPr>
          <w:i/>
          <w:iCs/>
        </w:rPr>
        <w:t xml:space="preserve"> celých 60 %</w:t>
      </w:r>
      <w:r w:rsidR="00411908" w:rsidRPr="008644A3">
        <w:rPr>
          <w:i/>
          <w:iCs/>
        </w:rPr>
        <w:t xml:space="preserve">. </w:t>
      </w:r>
      <w:r w:rsidR="0034122F">
        <w:rPr>
          <w:i/>
          <w:iCs/>
        </w:rPr>
        <w:t xml:space="preserve">Stejné výdaje jako v předchozím roce </w:t>
      </w:r>
      <w:r w:rsidR="00BD1A2A">
        <w:rPr>
          <w:i/>
          <w:iCs/>
        </w:rPr>
        <w:t xml:space="preserve">očekává </w:t>
      </w:r>
      <w:r w:rsidR="00BD1A2A" w:rsidRPr="008644A3">
        <w:rPr>
          <w:i/>
          <w:iCs/>
        </w:rPr>
        <w:t>52</w:t>
      </w:r>
      <w:r w:rsidR="00B669F7" w:rsidRPr="008644A3">
        <w:rPr>
          <w:i/>
          <w:iCs/>
        </w:rPr>
        <w:t xml:space="preserve"> % </w:t>
      </w:r>
      <w:r w:rsidR="0034122F">
        <w:rPr>
          <w:i/>
          <w:iCs/>
        </w:rPr>
        <w:t xml:space="preserve">oslovených, </w:t>
      </w:r>
      <w:r w:rsidR="000A2B3B" w:rsidRPr="008644A3">
        <w:rPr>
          <w:i/>
          <w:iCs/>
        </w:rPr>
        <w:t xml:space="preserve">28 % Čechů očekává, že za letošní dovolenou utratí více než loni, </w:t>
      </w:r>
      <w:r w:rsidR="00B669F7" w:rsidRPr="008644A3">
        <w:rPr>
          <w:i/>
          <w:iCs/>
        </w:rPr>
        <w:t xml:space="preserve">naopak </w:t>
      </w:r>
      <w:r w:rsidR="000A2B3B" w:rsidRPr="008644A3">
        <w:rPr>
          <w:i/>
          <w:iCs/>
        </w:rPr>
        <w:t>21</w:t>
      </w:r>
      <w:r w:rsidR="008A51D6">
        <w:rPr>
          <w:i/>
          <w:iCs/>
        </w:rPr>
        <w:t xml:space="preserve"> </w:t>
      </w:r>
      <w:r w:rsidR="000A2B3B" w:rsidRPr="008644A3">
        <w:rPr>
          <w:i/>
          <w:iCs/>
        </w:rPr>
        <w:t xml:space="preserve">% předpokládá nižší útratu. Zajímavostí je, že respondenti z Prahy častěji očekávají </w:t>
      </w:r>
      <w:r w:rsidR="0034122F">
        <w:rPr>
          <w:i/>
          <w:iCs/>
        </w:rPr>
        <w:t xml:space="preserve">letos </w:t>
      </w:r>
      <w:r w:rsidR="000A2B3B" w:rsidRPr="008644A3">
        <w:rPr>
          <w:i/>
          <w:iCs/>
        </w:rPr>
        <w:t xml:space="preserve">větší </w:t>
      </w:r>
      <w:r w:rsidR="00BD1A2A" w:rsidRPr="008644A3">
        <w:rPr>
          <w:i/>
          <w:iCs/>
        </w:rPr>
        <w:t>útratu (</w:t>
      </w:r>
      <w:r w:rsidR="000A2B3B" w:rsidRPr="008644A3">
        <w:rPr>
          <w:i/>
          <w:iCs/>
        </w:rPr>
        <w:t>33</w:t>
      </w:r>
      <w:r w:rsidR="008A51D6">
        <w:rPr>
          <w:i/>
          <w:iCs/>
        </w:rPr>
        <w:t> </w:t>
      </w:r>
      <w:r w:rsidR="000A2B3B" w:rsidRPr="008644A3">
        <w:rPr>
          <w:i/>
          <w:iCs/>
        </w:rPr>
        <w:t>%)</w:t>
      </w:r>
      <w:r w:rsidRPr="008644A3">
        <w:rPr>
          <w:i/>
          <w:iCs/>
        </w:rPr>
        <w:t>,</w:t>
      </w:r>
      <w:r w:rsidR="008644A3" w:rsidRPr="008644A3">
        <w:rPr>
          <w:i/>
          <w:iCs/>
        </w:rPr>
        <w:t>“</w:t>
      </w:r>
      <w:r>
        <w:t xml:space="preserve"> vysvětluje analytik společnosti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Jaroslav Ondrušek.</w:t>
      </w:r>
    </w:p>
    <w:p w14:paraId="06B2F40C" w14:textId="77777777" w:rsidR="005C597A" w:rsidRDefault="005C597A" w:rsidP="000A2B3B">
      <w:pPr>
        <w:pStyle w:val="Bezmezer"/>
        <w:jc w:val="both"/>
      </w:pPr>
    </w:p>
    <w:p w14:paraId="03F83CB2" w14:textId="2553A9E0" w:rsidR="00D4482A" w:rsidRDefault="00AD6869" w:rsidP="000A2B3B">
      <w:pPr>
        <w:pStyle w:val="Bezmezer"/>
        <w:jc w:val="both"/>
      </w:pPr>
      <w:r w:rsidRPr="00AD6869">
        <w:rPr>
          <w:noProof/>
        </w:rPr>
        <w:drawing>
          <wp:inline distT="0" distB="0" distL="0" distR="0" wp14:anchorId="15A8B71E" wp14:editId="487DC20B">
            <wp:extent cx="6045251" cy="3400671"/>
            <wp:effectExtent l="19050" t="19050" r="12700" b="28575"/>
            <wp:docPr id="18691651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651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4409" cy="3422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ED7F38" w14:textId="42C8A47C" w:rsidR="00B93517" w:rsidRDefault="00B93517" w:rsidP="000A2B3B">
      <w:pPr>
        <w:pStyle w:val="Bezmezer"/>
        <w:jc w:val="both"/>
      </w:pPr>
    </w:p>
    <w:p w14:paraId="7A6DA399" w14:textId="263748EA" w:rsidR="000A2B3B" w:rsidRPr="00B93517" w:rsidRDefault="000A2B3B" w:rsidP="000A2B3B">
      <w:pPr>
        <w:pStyle w:val="Bezmezer"/>
        <w:jc w:val="both"/>
        <w:rPr>
          <w:b/>
          <w:bCs/>
        </w:rPr>
      </w:pPr>
      <w:r w:rsidRPr="00B93517">
        <w:rPr>
          <w:b/>
          <w:bCs/>
        </w:rPr>
        <w:t>Výrazný nárůst zájmu o zahraniční dovolené</w:t>
      </w:r>
    </w:p>
    <w:p w14:paraId="5B2A2AED" w14:textId="1F59DC19" w:rsidR="000A2B3B" w:rsidRDefault="000A2B3B" w:rsidP="000A2B3B">
      <w:pPr>
        <w:pStyle w:val="Bezmezer"/>
        <w:jc w:val="both"/>
      </w:pPr>
      <w:r>
        <w:t xml:space="preserve">Letošní data ukazují dramatický posun v preferencích </w:t>
      </w:r>
      <w:r w:rsidR="00B93517">
        <w:t>Čechů – celých</w:t>
      </w:r>
      <w:r>
        <w:t xml:space="preserve"> 70 % plánuje strávit letní dovolenou v</w:t>
      </w:r>
      <w:r w:rsidR="00E530CF">
        <w:t> </w:t>
      </w:r>
      <w:r>
        <w:t xml:space="preserve">zahraničí, což představuje výrazný nárůst oproti 52 % v roce 2024. Mezi nejoblíbenější zahraniční destinace patří Itálie, Slovensko, Řecko, Chorvatsko a Polsko. </w:t>
      </w:r>
      <w:r w:rsidR="008644A3">
        <w:t xml:space="preserve">Kombinaci tuzemské i zahraniční dovolené preferují zejména mladí lidé ve věku 18-26 let (57 %), domácnosti s měsíčním příjmem nad 60 tisíc Kč (56 %), osoby s čistým měsíčním příjmem nad 40 tisíc Kč (58 %), vysokoškolsky vzdělaní lidé (54 %) a obyvatelé Prahy (53 %). </w:t>
      </w:r>
      <w:r w:rsidR="0034122F">
        <w:t xml:space="preserve">Výhradně </w:t>
      </w:r>
      <w:r>
        <w:t xml:space="preserve">v České republice chce dovolenou strávit 29 % respondentů, což je pokles z loňských 33 %. </w:t>
      </w:r>
    </w:p>
    <w:p w14:paraId="181D2A79" w14:textId="77777777" w:rsidR="00B93517" w:rsidRDefault="00B93517" w:rsidP="000A2B3B">
      <w:pPr>
        <w:pStyle w:val="Bezmezer"/>
        <w:jc w:val="both"/>
      </w:pPr>
    </w:p>
    <w:p w14:paraId="7BBDBA29" w14:textId="7BD58A03" w:rsidR="000A2B3B" w:rsidRPr="00B93517" w:rsidRDefault="000A2B3B" w:rsidP="000A2B3B">
      <w:pPr>
        <w:pStyle w:val="Bezmezer"/>
        <w:jc w:val="both"/>
        <w:rPr>
          <w:b/>
          <w:bCs/>
        </w:rPr>
      </w:pPr>
      <w:r w:rsidRPr="00B93517">
        <w:rPr>
          <w:b/>
          <w:bCs/>
        </w:rPr>
        <w:t xml:space="preserve">Zahraniční </w:t>
      </w:r>
      <w:r w:rsidR="00BA5028">
        <w:rPr>
          <w:b/>
          <w:bCs/>
        </w:rPr>
        <w:t xml:space="preserve">i tuzemské </w:t>
      </w:r>
      <w:r w:rsidRPr="00B93517">
        <w:rPr>
          <w:b/>
          <w:bCs/>
        </w:rPr>
        <w:t>dovolené se prodlužují</w:t>
      </w:r>
    </w:p>
    <w:p w14:paraId="7ABA2752" w14:textId="55FCBEC9" w:rsidR="00D4482A" w:rsidRDefault="000A2B3B" w:rsidP="000A2B3B">
      <w:pPr>
        <w:pStyle w:val="Bezmezer"/>
        <w:jc w:val="both"/>
      </w:pPr>
      <w:r>
        <w:t>Na zahraniční dovolené plánuje 47 % respondentů strávit nejčastěji 7</w:t>
      </w:r>
      <w:r w:rsidR="00BA5028">
        <w:t xml:space="preserve"> až </w:t>
      </w:r>
      <w:r>
        <w:t>10 dnů. Potěšujícím trendem je, že více než 10 dnů v zahraničí hodlá strávit 29 % dotázaných, což představuje nárůst oproti loňským 24 %. Češi si tak dopřávají delší odpočinek mimo domov, pravděpodobně v souvislosti s vyššími plánovanými výdaji.</w:t>
      </w:r>
      <w:r w:rsidR="00BA5028">
        <w:t xml:space="preserve"> </w:t>
      </w:r>
      <w:r>
        <w:t>Také u tuzemských dovolených je patrný trend prodlužování pobytu. Nejčastěji Češi plánují strávit v domácích destinacích 4</w:t>
      </w:r>
      <w:r w:rsidR="00BA5028">
        <w:t xml:space="preserve"> až </w:t>
      </w:r>
      <w:r>
        <w:t>6 dnů (38 %), nicméně 46</w:t>
      </w:r>
      <w:r w:rsidR="00BA5028">
        <w:t> </w:t>
      </w:r>
      <w:r>
        <w:t>% respondentů plánuje dovolenou v délce 7 a více dnů, což je nárůst oproti 40</w:t>
      </w:r>
      <w:r w:rsidR="008644A3">
        <w:t> </w:t>
      </w:r>
      <w:r>
        <w:t>% v roce 2024. Delší dovolené v České republice tak získávají na popularitě.</w:t>
      </w:r>
    </w:p>
    <w:p w14:paraId="28E2A72B" w14:textId="77777777" w:rsidR="00B93517" w:rsidRDefault="00B93517" w:rsidP="000A2B3B">
      <w:pPr>
        <w:pStyle w:val="Bezmezer"/>
        <w:jc w:val="both"/>
      </w:pPr>
    </w:p>
    <w:p w14:paraId="7763E4C8" w14:textId="77777777" w:rsidR="000A2B3B" w:rsidRPr="00B93517" w:rsidRDefault="000A2B3B" w:rsidP="000A2B3B">
      <w:pPr>
        <w:pStyle w:val="Bezmezer"/>
        <w:jc w:val="both"/>
        <w:rPr>
          <w:b/>
          <w:bCs/>
        </w:rPr>
      </w:pPr>
      <w:r w:rsidRPr="00B93517">
        <w:rPr>
          <w:b/>
          <w:bCs/>
        </w:rPr>
        <w:t>Zájem o služby cestovních kanceláří roste</w:t>
      </w:r>
    </w:p>
    <w:p w14:paraId="4E4CBF85" w14:textId="77777777" w:rsidR="000A2B3B" w:rsidRDefault="000A2B3B" w:rsidP="000A2B3B">
      <w:pPr>
        <w:pStyle w:val="Bezmezer"/>
        <w:jc w:val="both"/>
      </w:pPr>
      <w:r>
        <w:t>Pro letošní letní dovolenou využije služeb cestovní kanceláře 26 % Čechů a dalších 10 % o tom uvažuje. Pouze 53 % respondentů uvádí, že cestovní kancelář určitě nevyužije, což představuje výrazný pokles oproti loňským 65 %. Zajímavostí je, že služby cestovních kanceláří častěji nevyužívají osoby s vysokoškolským vzděláním (61 %), které pravděpodobně preferují individuální organizaci dovolené.</w:t>
      </w:r>
    </w:p>
    <w:p w14:paraId="295C0593" w14:textId="77777777" w:rsidR="000A2B3B" w:rsidRDefault="000A2B3B" w:rsidP="000A2B3B">
      <w:pPr>
        <w:pStyle w:val="Bezmezer"/>
        <w:jc w:val="both"/>
      </w:pPr>
    </w:p>
    <w:p w14:paraId="7DCC4770" w14:textId="133520A5" w:rsidR="008A51D6" w:rsidRPr="00E970FF" w:rsidRDefault="00C26E4A" w:rsidP="000A2B3B">
      <w:pPr>
        <w:pStyle w:val="Bezmezer"/>
        <w:jc w:val="both"/>
        <w:rPr>
          <w:b/>
          <w:bCs/>
        </w:rPr>
      </w:pPr>
      <w:r w:rsidRPr="00E970FF">
        <w:rPr>
          <w:b/>
          <w:bCs/>
        </w:rPr>
        <w:t xml:space="preserve">Financování dovolených </w:t>
      </w:r>
    </w:p>
    <w:p w14:paraId="40790435" w14:textId="1A7813A8" w:rsidR="00F0769B" w:rsidRPr="003D4667" w:rsidRDefault="008A51D6" w:rsidP="007C2400">
      <w:pPr>
        <w:pStyle w:val="Bezmezer"/>
        <w:jc w:val="both"/>
        <w:rPr>
          <w:i/>
          <w:iCs/>
        </w:rPr>
      </w:pPr>
      <w:r>
        <w:t>„</w:t>
      </w:r>
      <w:r w:rsidRPr="008A51D6">
        <w:rPr>
          <w:i/>
          <w:iCs/>
        </w:rPr>
        <w:t>V souvislosti s plánováním dovolených je vhodné připomenout</w:t>
      </w:r>
      <w:r w:rsidRPr="008A51D6">
        <w:rPr>
          <w:b/>
          <w:bCs/>
          <w:i/>
          <w:iCs/>
        </w:rPr>
        <w:t xml:space="preserve"> </w:t>
      </w:r>
      <w:r w:rsidRPr="008A51D6">
        <w:rPr>
          <w:i/>
          <w:iCs/>
        </w:rPr>
        <w:t xml:space="preserve">základní principy zdravého finančního chování," </w:t>
      </w:r>
      <w:r w:rsidRPr="00E530CF">
        <w:t>říká M</w:t>
      </w:r>
      <w:r w:rsidR="003A664C">
        <w:t>iroslav</w:t>
      </w:r>
      <w:r w:rsidRPr="00E530CF">
        <w:t xml:space="preserve"> Zborovský, ombudsman společnosti Home Credit.</w:t>
      </w:r>
      <w:r w:rsidR="00B93517" w:rsidRPr="00E530CF">
        <w:t xml:space="preserve"> </w:t>
      </w:r>
      <w:r w:rsidR="00B93517" w:rsidRPr="008A51D6">
        <w:rPr>
          <w:i/>
          <w:iCs/>
        </w:rPr>
        <w:t xml:space="preserve">„Zodpovědné finanční chování </w:t>
      </w:r>
      <w:r w:rsidR="00BD1A2A" w:rsidRPr="008A51D6">
        <w:rPr>
          <w:i/>
          <w:iCs/>
        </w:rPr>
        <w:t xml:space="preserve">je </w:t>
      </w:r>
      <w:r w:rsidR="00BD1A2A">
        <w:rPr>
          <w:i/>
          <w:iCs/>
        </w:rPr>
        <w:t>něco</w:t>
      </w:r>
      <w:r w:rsidR="003A664C">
        <w:rPr>
          <w:i/>
          <w:iCs/>
        </w:rPr>
        <w:t xml:space="preserve"> </w:t>
      </w:r>
      <w:r w:rsidR="00B93517" w:rsidRPr="008A51D6">
        <w:rPr>
          <w:i/>
          <w:iCs/>
        </w:rPr>
        <w:t>jako dobrá navigace na dlouhé cestě – měli bychom si půjčovat primárně na věci, které nám přináš</w:t>
      </w:r>
      <w:r w:rsidR="003A664C">
        <w:rPr>
          <w:i/>
          <w:iCs/>
        </w:rPr>
        <w:t>ej</w:t>
      </w:r>
      <w:r w:rsidR="00B93517" w:rsidRPr="008A51D6">
        <w:rPr>
          <w:i/>
          <w:iCs/>
        </w:rPr>
        <w:t>í dlouhodobou hodnotu nebo užitek. Typicky je to bydlení, vzdělání, případně kvalitní vybavení domácnosti nebo spolehlivý automobil. Dovolená, jakkoliv obohacující a potřebná, je spíše krátkodobým zážitkem, který by v ideálním případě neměl zatěžovat náš rozpočet na mnoho měsíců dopředu,"</w:t>
      </w:r>
      <w:r w:rsidR="00B93517">
        <w:t xml:space="preserve"> vysvětluje </w:t>
      </w:r>
      <w:r w:rsidR="008644A3">
        <w:t>M</w:t>
      </w:r>
      <w:r w:rsidR="003A664C">
        <w:t>iroslav</w:t>
      </w:r>
      <w:r w:rsidR="008644A3">
        <w:t xml:space="preserve"> Zborovský</w:t>
      </w:r>
      <w:r w:rsidR="00B93517">
        <w:t xml:space="preserve"> a dodává: </w:t>
      </w:r>
      <w:r w:rsidR="00B93517" w:rsidRPr="003D4667">
        <w:rPr>
          <w:i/>
          <w:iCs/>
        </w:rPr>
        <w:t xml:space="preserve">„Vzpomeňte si, že po návratu z dovolené je mnohem příjemnější prohlížet si fotografie krásných </w:t>
      </w:r>
      <w:r w:rsidR="00E530CF" w:rsidRPr="003D4667">
        <w:rPr>
          <w:i/>
          <w:iCs/>
        </w:rPr>
        <w:t>zážitků</w:t>
      </w:r>
      <w:r w:rsidR="00B93517" w:rsidRPr="003D4667">
        <w:rPr>
          <w:i/>
          <w:iCs/>
        </w:rPr>
        <w:t xml:space="preserve"> než </w:t>
      </w:r>
      <w:r w:rsidR="00C61B74">
        <w:rPr>
          <w:i/>
          <w:iCs/>
        </w:rPr>
        <w:t xml:space="preserve">odesílat platební příkazy </w:t>
      </w:r>
      <w:r w:rsidR="00B93517" w:rsidRPr="003D4667">
        <w:rPr>
          <w:i/>
          <w:iCs/>
        </w:rPr>
        <w:t xml:space="preserve">s měsíčními splátkami. Odpočinek </w:t>
      </w:r>
      <w:r w:rsidR="002F3C4E">
        <w:rPr>
          <w:i/>
          <w:iCs/>
        </w:rPr>
        <w:br/>
      </w:r>
      <w:r w:rsidR="00B93517" w:rsidRPr="003D4667">
        <w:rPr>
          <w:i/>
          <w:iCs/>
        </w:rPr>
        <w:t xml:space="preserve">a načerpání nových sil jsou bezesporu důležité, ale neměly by se stát zdrojem finančního stresu v budoucnu. Dovolenou si nakonec užijete mnohem více s vědomím, že za ni nebudete platit ještě dlouho poté, co vybledne i vaše opálení." </w:t>
      </w:r>
    </w:p>
    <w:p w14:paraId="686877AD" w14:textId="77777777" w:rsidR="008A51D6" w:rsidRPr="004128DE" w:rsidRDefault="008A51D6" w:rsidP="007C2400">
      <w:pPr>
        <w:pStyle w:val="Bezmezer"/>
        <w:jc w:val="both"/>
      </w:pPr>
    </w:p>
    <w:p w14:paraId="2B599A36" w14:textId="7D3DF174" w:rsidR="00BB5213" w:rsidRPr="00BB5213" w:rsidRDefault="00B669F7" w:rsidP="00BB5213">
      <w:pPr>
        <w:pStyle w:val="Bezmezer"/>
        <w:jc w:val="both"/>
        <w:rPr>
          <w:i/>
          <w:iCs/>
        </w:rPr>
      </w:pPr>
      <w:r>
        <w:rPr>
          <w:i/>
          <w:iCs/>
        </w:rPr>
        <w:t>*</w:t>
      </w:r>
      <w:r w:rsidR="00BB5213" w:rsidRPr="00BB5213">
        <w:rPr>
          <w:i/>
          <w:iCs/>
        </w:rPr>
        <w:t>Sběr dat byl realizován v květnu 2025 prostřednictvím aplikace Instant Research agentury Ipsos na reprezentativním vzorku 1000 respondentů ve věku 18-65 let, česká online populace.</w:t>
      </w: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401D6056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2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649DD846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D96AC0C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sectPr w:rsidR="00FE358B" w:rsidRPr="003928C4" w:rsidSect="00A03809">
      <w:headerReference w:type="default" r:id="rId15"/>
      <w:footerReference w:type="even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BC99" w14:textId="77777777" w:rsidR="00A44701" w:rsidRDefault="00A44701" w:rsidP="00DE7D53">
      <w:r>
        <w:separator/>
      </w:r>
    </w:p>
  </w:endnote>
  <w:endnote w:type="continuationSeparator" w:id="0">
    <w:p w14:paraId="4A243071" w14:textId="77777777" w:rsidR="00A44701" w:rsidRDefault="00A44701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86EF" w14:textId="77777777" w:rsidR="00A44701" w:rsidRDefault="00A44701" w:rsidP="00DE7D53">
      <w:r>
        <w:separator/>
      </w:r>
    </w:p>
  </w:footnote>
  <w:footnote w:type="continuationSeparator" w:id="0">
    <w:p w14:paraId="0763488D" w14:textId="77777777" w:rsidR="00A44701" w:rsidRDefault="00A44701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3"/>
  </w:num>
  <w:num w:numId="2" w16cid:durableId="122619825">
    <w:abstractNumId w:val="0"/>
  </w:num>
  <w:num w:numId="3" w16cid:durableId="566305748">
    <w:abstractNumId w:val="5"/>
  </w:num>
  <w:num w:numId="4" w16cid:durableId="1098714329">
    <w:abstractNumId w:val="4"/>
  </w:num>
  <w:num w:numId="5" w16cid:durableId="1173253298">
    <w:abstractNumId w:val="2"/>
  </w:num>
  <w:num w:numId="6" w16cid:durableId="700276923">
    <w:abstractNumId w:val="6"/>
  </w:num>
  <w:num w:numId="7" w16cid:durableId="10245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0393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DC3"/>
    <w:rsid w:val="000626A5"/>
    <w:rsid w:val="00075B39"/>
    <w:rsid w:val="00076F13"/>
    <w:rsid w:val="000865C2"/>
    <w:rsid w:val="00092372"/>
    <w:rsid w:val="000A2B3B"/>
    <w:rsid w:val="000A3588"/>
    <w:rsid w:val="000B176E"/>
    <w:rsid w:val="000B3348"/>
    <w:rsid w:val="000B7A25"/>
    <w:rsid w:val="000C22A8"/>
    <w:rsid w:val="000C38C0"/>
    <w:rsid w:val="000C4FDF"/>
    <w:rsid w:val="000C5FAB"/>
    <w:rsid w:val="000D2C21"/>
    <w:rsid w:val="000D691E"/>
    <w:rsid w:val="000F1F4F"/>
    <w:rsid w:val="0010054A"/>
    <w:rsid w:val="00112076"/>
    <w:rsid w:val="001244B4"/>
    <w:rsid w:val="00135375"/>
    <w:rsid w:val="00135C98"/>
    <w:rsid w:val="00136F1B"/>
    <w:rsid w:val="00147DC4"/>
    <w:rsid w:val="0015151F"/>
    <w:rsid w:val="00153322"/>
    <w:rsid w:val="001538D5"/>
    <w:rsid w:val="001556AB"/>
    <w:rsid w:val="0015764F"/>
    <w:rsid w:val="00157AF3"/>
    <w:rsid w:val="00173438"/>
    <w:rsid w:val="0018235D"/>
    <w:rsid w:val="0018549C"/>
    <w:rsid w:val="00190239"/>
    <w:rsid w:val="00195905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7DDF"/>
    <w:rsid w:val="0023131F"/>
    <w:rsid w:val="002324BE"/>
    <w:rsid w:val="00237B2A"/>
    <w:rsid w:val="00245A6F"/>
    <w:rsid w:val="00252807"/>
    <w:rsid w:val="002544FA"/>
    <w:rsid w:val="002642D3"/>
    <w:rsid w:val="002718A5"/>
    <w:rsid w:val="002724C5"/>
    <w:rsid w:val="002758EE"/>
    <w:rsid w:val="002823EB"/>
    <w:rsid w:val="002844EA"/>
    <w:rsid w:val="00294FDB"/>
    <w:rsid w:val="002A77E0"/>
    <w:rsid w:val="002B06BE"/>
    <w:rsid w:val="002B319F"/>
    <w:rsid w:val="002B748E"/>
    <w:rsid w:val="002B74FE"/>
    <w:rsid w:val="002C3986"/>
    <w:rsid w:val="002C6E10"/>
    <w:rsid w:val="002D4B81"/>
    <w:rsid w:val="002E51E9"/>
    <w:rsid w:val="002E5D48"/>
    <w:rsid w:val="002F3C4E"/>
    <w:rsid w:val="002F51E6"/>
    <w:rsid w:val="002F7DAE"/>
    <w:rsid w:val="003117BA"/>
    <w:rsid w:val="00311D0F"/>
    <w:rsid w:val="00320861"/>
    <w:rsid w:val="003313BF"/>
    <w:rsid w:val="0033307B"/>
    <w:rsid w:val="003352A0"/>
    <w:rsid w:val="00340A54"/>
    <w:rsid w:val="0034122F"/>
    <w:rsid w:val="00342D93"/>
    <w:rsid w:val="00345842"/>
    <w:rsid w:val="00351D5A"/>
    <w:rsid w:val="00365ED9"/>
    <w:rsid w:val="0036649A"/>
    <w:rsid w:val="00372FD1"/>
    <w:rsid w:val="00382865"/>
    <w:rsid w:val="0038296D"/>
    <w:rsid w:val="0039201C"/>
    <w:rsid w:val="003928C4"/>
    <w:rsid w:val="003930FB"/>
    <w:rsid w:val="003973A5"/>
    <w:rsid w:val="003A664C"/>
    <w:rsid w:val="003B0754"/>
    <w:rsid w:val="003B094A"/>
    <w:rsid w:val="003B246D"/>
    <w:rsid w:val="003B7CE5"/>
    <w:rsid w:val="003C1823"/>
    <w:rsid w:val="003D4667"/>
    <w:rsid w:val="003D6784"/>
    <w:rsid w:val="00400EF4"/>
    <w:rsid w:val="00404151"/>
    <w:rsid w:val="00411908"/>
    <w:rsid w:val="004128DE"/>
    <w:rsid w:val="00414354"/>
    <w:rsid w:val="00414E86"/>
    <w:rsid w:val="00422E59"/>
    <w:rsid w:val="00431AA1"/>
    <w:rsid w:val="004329AD"/>
    <w:rsid w:val="00437CC2"/>
    <w:rsid w:val="004439CE"/>
    <w:rsid w:val="00443EF0"/>
    <w:rsid w:val="0044476B"/>
    <w:rsid w:val="004474D3"/>
    <w:rsid w:val="004514EA"/>
    <w:rsid w:val="004566A5"/>
    <w:rsid w:val="00464F26"/>
    <w:rsid w:val="00471228"/>
    <w:rsid w:val="00474E53"/>
    <w:rsid w:val="004772A7"/>
    <w:rsid w:val="004807C4"/>
    <w:rsid w:val="0048401C"/>
    <w:rsid w:val="00484728"/>
    <w:rsid w:val="004849A2"/>
    <w:rsid w:val="004850DE"/>
    <w:rsid w:val="00491377"/>
    <w:rsid w:val="00496B61"/>
    <w:rsid w:val="004A3659"/>
    <w:rsid w:val="004B6DDA"/>
    <w:rsid w:val="004D28BF"/>
    <w:rsid w:val="004D2EA2"/>
    <w:rsid w:val="004D4964"/>
    <w:rsid w:val="004D6F1A"/>
    <w:rsid w:val="004E563F"/>
    <w:rsid w:val="004E5886"/>
    <w:rsid w:val="004E7E5B"/>
    <w:rsid w:val="004F1870"/>
    <w:rsid w:val="004F5AA4"/>
    <w:rsid w:val="004F722A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34F3"/>
    <w:rsid w:val="005750CF"/>
    <w:rsid w:val="0058318F"/>
    <w:rsid w:val="005925DA"/>
    <w:rsid w:val="00594705"/>
    <w:rsid w:val="005A1EE5"/>
    <w:rsid w:val="005A4A96"/>
    <w:rsid w:val="005A6D20"/>
    <w:rsid w:val="005A7444"/>
    <w:rsid w:val="005B1CAC"/>
    <w:rsid w:val="005B294A"/>
    <w:rsid w:val="005B2972"/>
    <w:rsid w:val="005B38A7"/>
    <w:rsid w:val="005C597A"/>
    <w:rsid w:val="005C682D"/>
    <w:rsid w:val="005D4695"/>
    <w:rsid w:val="005D69FE"/>
    <w:rsid w:val="005E5941"/>
    <w:rsid w:val="005E59C4"/>
    <w:rsid w:val="005F1216"/>
    <w:rsid w:val="00606CF8"/>
    <w:rsid w:val="00611C9C"/>
    <w:rsid w:val="00613612"/>
    <w:rsid w:val="00616F14"/>
    <w:rsid w:val="006234D6"/>
    <w:rsid w:val="0063006A"/>
    <w:rsid w:val="00631D86"/>
    <w:rsid w:val="00641432"/>
    <w:rsid w:val="0064460E"/>
    <w:rsid w:val="006516FA"/>
    <w:rsid w:val="0065320C"/>
    <w:rsid w:val="00663E35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B6AAD"/>
    <w:rsid w:val="006C2E43"/>
    <w:rsid w:val="006C2E5F"/>
    <w:rsid w:val="006D0801"/>
    <w:rsid w:val="006D2815"/>
    <w:rsid w:val="006D7DCF"/>
    <w:rsid w:val="006E0DF7"/>
    <w:rsid w:val="006E3DAB"/>
    <w:rsid w:val="006F12D6"/>
    <w:rsid w:val="006F5EE1"/>
    <w:rsid w:val="006F65BD"/>
    <w:rsid w:val="0070025E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23D"/>
    <w:rsid w:val="00757F21"/>
    <w:rsid w:val="00761600"/>
    <w:rsid w:val="00762280"/>
    <w:rsid w:val="00762620"/>
    <w:rsid w:val="00771A11"/>
    <w:rsid w:val="00775DD8"/>
    <w:rsid w:val="00785884"/>
    <w:rsid w:val="00787811"/>
    <w:rsid w:val="007903F7"/>
    <w:rsid w:val="007905DB"/>
    <w:rsid w:val="007944C2"/>
    <w:rsid w:val="007A3034"/>
    <w:rsid w:val="007B1A28"/>
    <w:rsid w:val="007B56E0"/>
    <w:rsid w:val="007C2400"/>
    <w:rsid w:val="007C3873"/>
    <w:rsid w:val="007C7094"/>
    <w:rsid w:val="007D55B3"/>
    <w:rsid w:val="007E60C9"/>
    <w:rsid w:val="007F1C60"/>
    <w:rsid w:val="008118AD"/>
    <w:rsid w:val="00812C34"/>
    <w:rsid w:val="00814A18"/>
    <w:rsid w:val="0081538D"/>
    <w:rsid w:val="0081541E"/>
    <w:rsid w:val="00816F96"/>
    <w:rsid w:val="00817A9D"/>
    <w:rsid w:val="00822043"/>
    <w:rsid w:val="00825E00"/>
    <w:rsid w:val="0083144D"/>
    <w:rsid w:val="00832C6D"/>
    <w:rsid w:val="00833544"/>
    <w:rsid w:val="0084345C"/>
    <w:rsid w:val="00851122"/>
    <w:rsid w:val="00854255"/>
    <w:rsid w:val="00857320"/>
    <w:rsid w:val="008644A3"/>
    <w:rsid w:val="00870A3B"/>
    <w:rsid w:val="008747B1"/>
    <w:rsid w:val="00881274"/>
    <w:rsid w:val="00886B2A"/>
    <w:rsid w:val="0089181D"/>
    <w:rsid w:val="00892968"/>
    <w:rsid w:val="00896DE3"/>
    <w:rsid w:val="00897E07"/>
    <w:rsid w:val="008A51D6"/>
    <w:rsid w:val="008B01C6"/>
    <w:rsid w:val="008B7732"/>
    <w:rsid w:val="008B7C91"/>
    <w:rsid w:val="008D04B2"/>
    <w:rsid w:val="008D2A31"/>
    <w:rsid w:val="008D76AC"/>
    <w:rsid w:val="008F1713"/>
    <w:rsid w:val="008F5727"/>
    <w:rsid w:val="009008E7"/>
    <w:rsid w:val="0090140B"/>
    <w:rsid w:val="00901FED"/>
    <w:rsid w:val="009118C3"/>
    <w:rsid w:val="009144B8"/>
    <w:rsid w:val="00915B4C"/>
    <w:rsid w:val="00917F57"/>
    <w:rsid w:val="00930B43"/>
    <w:rsid w:val="00932E40"/>
    <w:rsid w:val="009422BB"/>
    <w:rsid w:val="0094550E"/>
    <w:rsid w:val="009473F0"/>
    <w:rsid w:val="00947764"/>
    <w:rsid w:val="00952FF5"/>
    <w:rsid w:val="009602E7"/>
    <w:rsid w:val="00963B37"/>
    <w:rsid w:val="00977085"/>
    <w:rsid w:val="00983CFD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1C9F"/>
    <w:rsid w:val="00A03809"/>
    <w:rsid w:val="00A06754"/>
    <w:rsid w:val="00A11874"/>
    <w:rsid w:val="00A124A3"/>
    <w:rsid w:val="00A26205"/>
    <w:rsid w:val="00A26617"/>
    <w:rsid w:val="00A349BF"/>
    <w:rsid w:val="00A4048B"/>
    <w:rsid w:val="00A41447"/>
    <w:rsid w:val="00A44701"/>
    <w:rsid w:val="00A71865"/>
    <w:rsid w:val="00A763CF"/>
    <w:rsid w:val="00A77916"/>
    <w:rsid w:val="00A840D2"/>
    <w:rsid w:val="00A852C6"/>
    <w:rsid w:val="00A857B2"/>
    <w:rsid w:val="00A872F7"/>
    <w:rsid w:val="00A87E01"/>
    <w:rsid w:val="00A91A74"/>
    <w:rsid w:val="00A965D8"/>
    <w:rsid w:val="00AA3C26"/>
    <w:rsid w:val="00AB379D"/>
    <w:rsid w:val="00AB4050"/>
    <w:rsid w:val="00AC441B"/>
    <w:rsid w:val="00AC6A1B"/>
    <w:rsid w:val="00AD5569"/>
    <w:rsid w:val="00AD6869"/>
    <w:rsid w:val="00AE0897"/>
    <w:rsid w:val="00AE1373"/>
    <w:rsid w:val="00AF05DF"/>
    <w:rsid w:val="00B12B9F"/>
    <w:rsid w:val="00B13578"/>
    <w:rsid w:val="00B14EE2"/>
    <w:rsid w:val="00B16CF7"/>
    <w:rsid w:val="00B170F3"/>
    <w:rsid w:val="00B25C9D"/>
    <w:rsid w:val="00B26453"/>
    <w:rsid w:val="00B306A2"/>
    <w:rsid w:val="00B319B2"/>
    <w:rsid w:val="00B3294C"/>
    <w:rsid w:val="00B375D9"/>
    <w:rsid w:val="00B4031D"/>
    <w:rsid w:val="00B444DE"/>
    <w:rsid w:val="00B53471"/>
    <w:rsid w:val="00B620D9"/>
    <w:rsid w:val="00B633AA"/>
    <w:rsid w:val="00B65661"/>
    <w:rsid w:val="00B65A03"/>
    <w:rsid w:val="00B669F7"/>
    <w:rsid w:val="00B67638"/>
    <w:rsid w:val="00B750BC"/>
    <w:rsid w:val="00B77112"/>
    <w:rsid w:val="00B77C1C"/>
    <w:rsid w:val="00B82787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B0E8A"/>
    <w:rsid w:val="00BB5213"/>
    <w:rsid w:val="00BD1A2A"/>
    <w:rsid w:val="00BD5734"/>
    <w:rsid w:val="00BD7F81"/>
    <w:rsid w:val="00BE6742"/>
    <w:rsid w:val="00BF243D"/>
    <w:rsid w:val="00BF7E2B"/>
    <w:rsid w:val="00C01969"/>
    <w:rsid w:val="00C06209"/>
    <w:rsid w:val="00C13A8A"/>
    <w:rsid w:val="00C14827"/>
    <w:rsid w:val="00C150C8"/>
    <w:rsid w:val="00C24DE1"/>
    <w:rsid w:val="00C26B9E"/>
    <w:rsid w:val="00C26E4A"/>
    <w:rsid w:val="00C32739"/>
    <w:rsid w:val="00C354E7"/>
    <w:rsid w:val="00C35815"/>
    <w:rsid w:val="00C42F7D"/>
    <w:rsid w:val="00C54685"/>
    <w:rsid w:val="00C61B74"/>
    <w:rsid w:val="00C629F0"/>
    <w:rsid w:val="00C71FD5"/>
    <w:rsid w:val="00C72674"/>
    <w:rsid w:val="00C72AB9"/>
    <w:rsid w:val="00C73DD5"/>
    <w:rsid w:val="00C8139E"/>
    <w:rsid w:val="00C8747E"/>
    <w:rsid w:val="00C919EF"/>
    <w:rsid w:val="00C91EC2"/>
    <w:rsid w:val="00CB0D09"/>
    <w:rsid w:val="00CC46FC"/>
    <w:rsid w:val="00CC5193"/>
    <w:rsid w:val="00CC56FF"/>
    <w:rsid w:val="00CD3DFF"/>
    <w:rsid w:val="00CD59AB"/>
    <w:rsid w:val="00CE1D5E"/>
    <w:rsid w:val="00CE3174"/>
    <w:rsid w:val="00CE5323"/>
    <w:rsid w:val="00CF190D"/>
    <w:rsid w:val="00CF1DD1"/>
    <w:rsid w:val="00CF2109"/>
    <w:rsid w:val="00D028C5"/>
    <w:rsid w:val="00D11696"/>
    <w:rsid w:val="00D13D75"/>
    <w:rsid w:val="00D21717"/>
    <w:rsid w:val="00D3119D"/>
    <w:rsid w:val="00D40F01"/>
    <w:rsid w:val="00D4482A"/>
    <w:rsid w:val="00D467D5"/>
    <w:rsid w:val="00D473D4"/>
    <w:rsid w:val="00D55330"/>
    <w:rsid w:val="00D5745F"/>
    <w:rsid w:val="00D6122B"/>
    <w:rsid w:val="00D63311"/>
    <w:rsid w:val="00D7219C"/>
    <w:rsid w:val="00D74214"/>
    <w:rsid w:val="00D770B4"/>
    <w:rsid w:val="00D82BE3"/>
    <w:rsid w:val="00D83371"/>
    <w:rsid w:val="00DB092E"/>
    <w:rsid w:val="00DB2DFD"/>
    <w:rsid w:val="00DB6859"/>
    <w:rsid w:val="00DC16E3"/>
    <w:rsid w:val="00DC58D5"/>
    <w:rsid w:val="00DE2199"/>
    <w:rsid w:val="00DE7D53"/>
    <w:rsid w:val="00DF2C93"/>
    <w:rsid w:val="00DF499E"/>
    <w:rsid w:val="00E01A94"/>
    <w:rsid w:val="00E147EE"/>
    <w:rsid w:val="00E2104D"/>
    <w:rsid w:val="00E23D0D"/>
    <w:rsid w:val="00E272D6"/>
    <w:rsid w:val="00E325C4"/>
    <w:rsid w:val="00E36F01"/>
    <w:rsid w:val="00E40F9A"/>
    <w:rsid w:val="00E4111B"/>
    <w:rsid w:val="00E4419D"/>
    <w:rsid w:val="00E530CF"/>
    <w:rsid w:val="00E541EA"/>
    <w:rsid w:val="00E546FF"/>
    <w:rsid w:val="00E54867"/>
    <w:rsid w:val="00E56FB9"/>
    <w:rsid w:val="00E5712C"/>
    <w:rsid w:val="00E6401E"/>
    <w:rsid w:val="00E6587E"/>
    <w:rsid w:val="00E65ACE"/>
    <w:rsid w:val="00E66B06"/>
    <w:rsid w:val="00E702BF"/>
    <w:rsid w:val="00E7040C"/>
    <w:rsid w:val="00E71696"/>
    <w:rsid w:val="00E7234F"/>
    <w:rsid w:val="00E84866"/>
    <w:rsid w:val="00E86F51"/>
    <w:rsid w:val="00E970FF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F0769B"/>
    <w:rsid w:val="00F207C5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2F6C"/>
    <w:rsid w:val="00F748B5"/>
    <w:rsid w:val="00F7632C"/>
    <w:rsid w:val="00F84401"/>
    <w:rsid w:val="00F95512"/>
    <w:rsid w:val="00F977C4"/>
    <w:rsid w:val="00FA0539"/>
    <w:rsid w:val="00FB5810"/>
    <w:rsid w:val="00FC078A"/>
    <w:rsid w:val="00FC2A0A"/>
    <w:rsid w:val="00FC4FF8"/>
    <w:rsid w:val="00FE1AAA"/>
    <w:rsid w:val="00FE358B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D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6449-60F8-49A6-8ED2-B3212263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24</cp:revision>
  <cp:lastPrinted>2025-01-28T08:08:00Z</cp:lastPrinted>
  <dcterms:created xsi:type="dcterms:W3CDTF">2025-06-15T12:30:00Z</dcterms:created>
  <dcterms:modified xsi:type="dcterms:W3CDTF">2025-06-18T10:49:00Z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0x010100D037425BC85BAC47A18BE758018E6255</vt:lpwstr>
  </property>
  <property fmtid="{D5CDD505-2E9C-101B-9397-08002B2CF9AE}" pid="13" name="MediaServiceImageTags">
    <vt:lpwstr/>
  </property>
</Properties>
</file>